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Oxford St, London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Phone: 020-2765-2443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9E12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royce_hv@ycmail.com</w:t>
        </w:r>
      </w:hyperlink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To work as a Venture Capital Executive for a large investment house.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b/>
          <w:bCs/>
          <w:sz w:val="24"/>
          <w:szCs w:val="24"/>
        </w:rPr>
        <w:t>1998 – Present: Venture Capital Analyst, Goldman Sachs International, London</w:t>
      </w:r>
    </w:p>
    <w:p w:rsidR="009E120A" w:rsidRPr="009E120A" w:rsidRDefault="009E120A" w:rsidP="009E1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Attend trade exhibits in various industries to check on new companies in sunrise industries with potential for development and growth.</w:t>
      </w:r>
    </w:p>
    <w:p w:rsidR="009E120A" w:rsidRPr="009E120A" w:rsidRDefault="009E120A" w:rsidP="009E1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Study market and product researches conducted by venture capitalist analysts as well as securities analysts and think tanks studies.</w:t>
      </w:r>
    </w:p>
    <w:p w:rsidR="009E120A" w:rsidRPr="009E120A" w:rsidRDefault="009E120A" w:rsidP="009E1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Visit and interview prospective business owners and conduct observation visits to manufacturing facilities and business practices.</w:t>
      </w:r>
    </w:p>
    <w:p w:rsidR="009E120A" w:rsidRPr="009E120A" w:rsidRDefault="009E120A" w:rsidP="009E1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Conduct due diligence on new companies identified as potential investments options and provide executive reports to capital investors.</w:t>
      </w:r>
    </w:p>
    <w:p w:rsidR="009E120A" w:rsidRPr="009E120A" w:rsidRDefault="009E120A" w:rsidP="009E1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Represent venture capitalist in stakeholder meetings or assume board seat when assigned by the company.</w:t>
      </w:r>
    </w:p>
    <w:p w:rsidR="009E120A" w:rsidRPr="009E120A" w:rsidRDefault="009E120A" w:rsidP="009E1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Check with banks and financing companies on small enterprises with loan repayment problems to identify and help those with promise to grow with proper investment and right management team</w:t>
      </w:r>
    </w:p>
    <w:p w:rsidR="009E120A" w:rsidRPr="009E120A" w:rsidRDefault="009E120A" w:rsidP="009E1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Update stakeholders on progress of investments.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Skills </w:t>
      </w:r>
    </w:p>
    <w:p w:rsidR="009E120A" w:rsidRPr="009E120A" w:rsidRDefault="009E120A" w:rsidP="009E1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Extensive experience in financial management</w:t>
      </w:r>
    </w:p>
    <w:p w:rsidR="009E120A" w:rsidRPr="009E120A" w:rsidRDefault="009E120A" w:rsidP="009E1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Above average organizational and computational skills</w:t>
      </w:r>
    </w:p>
    <w:p w:rsidR="009E120A" w:rsidRPr="009E120A" w:rsidRDefault="009E120A" w:rsidP="009E1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Excellent verbal communication and interpersonal skills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lastRenderedPageBreak/>
        <w:t>Cited by management in 2009 for initiating financial rescue plan for promising companies that have since become highly profitable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2001 – 2003:  MBM, Oxford University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1994 – 1998:  BS Accountancy, University of Aston, Birmingham.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 </w:t>
      </w:r>
    </w:p>
    <w:p w:rsidR="009E120A" w:rsidRPr="009E120A" w:rsidRDefault="009E120A" w:rsidP="009E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20A">
        <w:rPr>
          <w:rFonts w:ascii="Times New Roman" w:eastAsia="Times New Roman" w:hAnsi="Times New Roman" w:cs="Times New Roman"/>
          <w:sz w:val="24"/>
          <w:szCs w:val="24"/>
        </w:rPr>
        <w:t>Can be provided upon request</w:t>
      </w:r>
    </w:p>
    <w:p w:rsidR="004967EB" w:rsidRDefault="004967EB">
      <w:bookmarkStart w:id="0" w:name="_GoBack"/>
      <w:bookmarkEnd w:id="0"/>
    </w:p>
    <w:sectPr w:rsidR="00496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4F2B"/>
    <w:multiLevelType w:val="multilevel"/>
    <w:tmpl w:val="D3BE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E82A0F"/>
    <w:multiLevelType w:val="multilevel"/>
    <w:tmpl w:val="783A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04"/>
    <w:rsid w:val="004967EB"/>
    <w:rsid w:val="00993404"/>
    <w:rsid w:val="009E120A"/>
    <w:rsid w:val="00A0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12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E12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12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E1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yce_hv@yc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2018-05-14T09:18:00Z</cp:lastPrinted>
  <dcterms:created xsi:type="dcterms:W3CDTF">2018-05-14T09:17:00Z</dcterms:created>
  <dcterms:modified xsi:type="dcterms:W3CDTF">2018-05-14T09:18:00Z</dcterms:modified>
</cp:coreProperties>
</file>