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EC" w:rsidRDefault="00603BEC" w:rsidP="00603BEC">
      <w:pPr>
        <w:pStyle w:val="NormalWeb"/>
      </w:pPr>
      <w:r>
        <w:rPr>
          <w:rStyle w:val="Strong"/>
        </w:rPr>
        <w:t>Hashim B. Maneesh</w:t>
      </w:r>
    </w:p>
    <w:p w:rsidR="00603BEC" w:rsidRDefault="00603BEC" w:rsidP="00603BEC">
      <w:pPr>
        <w:pStyle w:val="NormalWeb"/>
      </w:pPr>
      <w:r>
        <w:t>Warwick St., Pimlico, London</w:t>
      </w:r>
    </w:p>
    <w:p w:rsidR="00603BEC" w:rsidRDefault="00603BEC" w:rsidP="00603BEC">
      <w:pPr>
        <w:pStyle w:val="NormalWeb"/>
      </w:pPr>
      <w:r>
        <w:t>Phone:  020-3656-7990</w:t>
      </w:r>
    </w:p>
    <w:p w:rsidR="00603BEC" w:rsidRDefault="00603BEC" w:rsidP="00603BEC">
      <w:pPr>
        <w:pStyle w:val="NormalWeb"/>
      </w:pPr>
      <w:hyperlink r:id="rId7" w:history="1">
        <w:r>
          <w:rPr>
            <w:rStyle w:val="Hyperlink"/>
          </w:rPr>
          <w:t>maneesh_hb@ycmail.com</w:t>
        </w:r>
      </w:hyperlink>
    </w:p>
    <w:p w:rsidR="00603BEC" w:rsidRDefault="00603BEC" w:rsidP="00603BEC">
      <w:pPr>
        <w:pStyle w:val="NormalWeb"/>
      </w:pPr>
      <w:r>
        <w:rPr>
          <w:rStyle w:val="Strong"/>
        </w:rPr>
        <w:t>Objective</w:t>
      </w:r>
    </w:p>
    <w:p w:rsidR="00603BEC" w:rsidRDefault="00603BEC" w:rsidP="00603BEC">
      <w:pPr>
        <w:pStyle w:val="NormalWeb"/>
      </w:pPr>
      <w:r>
        <w:t>To work as SAP Consultant for the finance module for a large SAP implementing or consulting firm</w:t>
      </w:r>
    </w:p>
    <w:p w:rsidR="00603BEC" w:rsidRDefault="00603BEC" w:rsidP="00603BEC">
      <w:pPr>
        <w:pStyle w:val="NormalWeb"/>
      </w:pPr>
      <w:r>
        <w:rPr>
          <w:rStyle w:val="Strong"/>
        </w:rPr>
        <w:t>Professional Experience</w:t>
      </w:r>
    </w:p>
    <w:p w:rsidR="00603BEC" w:rsidRDefault="00603BEC" w:rsidP="00603BEC">
      <w:pPr>
        <w:pStyle w:val="NormalWeb"/>
      </w:pPr>
      <w:r>
        <w:t> </w:t>
      </w:r>
    </w:p>
    <w:p w:rsidR="00603BEC" w:rsidRDefault="00603BEC" w:rsidP="00603BEC">
      <w:pPr>
        <w:pStyle w:val="NormalWeb"/>
      </w:pPr>
      <w:r>
        <w:t> </w:t>
      </w:r>
    </w:p>
    <w:p w:rsidR="00603BEC" w:rsidRDefault="00603BEC" w:rsidP="00603BEC">
      <w:pPr>
        <w:pStyle w:val="NormalWeb"/>
      </w:pPr>
      <w:r>
        <w:rPr>
          <w:rStyle w:val="Strong"/>
        </w:rPr>
        <w:t xml:space="preserve">2002 – Present: SAP Consultant – Finance, Accenture, London </w:t>
      </w:r>
    </w:p>
    <w:p w:rsidR="00603BEC" w:rsidRDefault="00603BEC" w:rsidP="000E107A">
      <w:pPr>
        <w:numPr>
          <w:ilvl w:val="0"/>
          <w:numId w:val="1"/>
        </w:numPr>
        <w:spacing w:before="100" w:beforeAutospacing="1" w:after="100" w:afterAutospacing="1"/>
      </w:pPr>
      <w:r>
        <w:t>Provide client with SAP FI/CO/TR expertise and application support for its finance and accounting functions.</w:t>
      </w:r>
    </w:p>
    <w:p w:rsidR="00603BEC" w:rsidRDefault="00603BEC" w:rsidP="000E107A">
      <w:pPr>
        <w:numPr>
          <w:ilvl w:val="0"/>
          <w:numId w:val="1"/>
        </w:numPr>
        <w:spacing w:before="100" w:beforeAutospacing="1" w:after="100" w:afterAutospacing="1"/>
      </w:pPr>
      <w:r>
        <w:t>Collaborate with client’s IT project team in applying the SAP finance and treasury modules properly.</w:t>
      </w:r>
    </w:p>
    <w:p w:rsidR="00603BEC" w:rsidRDefault="00603BEC" w:rsidP="000E107A">
      <w:pPr>
        <w:numPr>
          <w:ilvl w:val="0"/>
          <w:numId w:val="1"/>
        </w:numPr>
        <w:spacing w:before="100" w:beforeAutospacing="1" w:after="100" w:afterAutospacing="1"/>
      </w:pPr>
      <w:r>
        <w:t>Offer insights and expertise on best-case corporate practices in area of finance in similar business concerns in assisting the client in configuring the finance-related functional areas of SAP.</w:t>
      </w:r>
    </w:p>
    <w:p w:rsidR="00603BEC" w:rsidRDefault="00603BEC" w:rsidP="000E107A">
      <w:pPr>
        <w:numPr>
          <w:ilvl w:val="0"/>
          <w:numId w:val="1"/>
        </w:numPr>
        <w:spacing w:before="100" w:beforeAutospacing="1" w:after="100" w:afterAutospacing="1"/>
      </w:pPr>
      <w:r>
        <w:t>Document project management progress and appraise client and SAP management.</w:t>
      </w:r>
    </w:p>
    <w:p w:rsidR="00603BEC" w:rsidRDefault="00603BEC" w:rsidP="00603BEC">
      <w:pPr>
        <w:pStyle w:val="NormalWeb"/>
      </w:pPr>
      <w:r>
        <w:t> </w:t>
      </w:r>
    </w:p>
    <w:p w:rsidR="00603BEC" w:rsidRDefault="00603BEC" w:rsidP="00603BEC">
      <w:pPr>
        <w:pStyle w:val="NormalWeb"/>
      </w:pPr>
      <w:r>
        <w:rPr>
          <w:rStyle w:val="Strong"/>
        </w:rPr>
        <w:t xml:space="preserve">Skills </w:t>
      </w:r>
    </w:p>
    <w:p w:rsidR="00603BEC" w:rsidRDefault="00603BEC" w:rsidP="000E107A">
      <w:pPr>
        <w:numPr>
          <w:ilvl w:val="0"/>
          <w:numId w:val="2"/>
        </w:numPr>
        <w:spacing w:before="100" w:beforeAutospacing="1" w:after="100" w:afterAutospacing="1"/>
      </w:pPr>
      <w:r>
        <w:t>Extensive knowledge in SAP Finance modules</w:t>
      </w:r>
    </w:p>
    <w:p w:rsidR="00603BEC" w:rsidRDefault="00603BEC" w:rsidP="000E107A">
      <w:pPr>
        <w:numPr>
          <w:ilvl w:val="0"/>
          <w:numId w:val="2"/>
        </w:numPr>
        <w:spacing w:before="100" w:beforeAutospacing="1" w:after="100" w:afterAutospacing="1"/>
      </w:pPr>
      <w:r>
        <w:t>Experience incorporating SAP FI modules with other SAP modules (e.g., SRM, SUS and CRM)</w:t>
      </w:r>
    </w:p>
    <w:p w:rsidR="00603BEC" w:rsidRDefault="00603BEC" w:rsidP="000E107A">
      <w:pPr>
        <w:numPr>
          <w:ilvl w:val="0"/>
          <w:numId w:val="2"/>
        </w:numPr>
        <w:spacing w:before="100" w:beforeAutospacing="1" w:after="100" w:afterAutospacing="1"/>
      </w:pPr>
      <w:r>
        <w:t>Experience at least two full cycle implementations necessary</w:t>
      </w:r>
    </w:p>
    <w:p w:rsidR="00603BEC" w:rsidRDefault="00603BEC" w:rsidP="000E107A">
      <w:pPr>
        <w:numPr>
          <w:ilvl w:val="0"/>
          <w:numId w:val="2"/>
        </w:numPr>
        <w:spacing w:before="100" w:beforeAutospacing="1" w:after="100" w:afterAutospacing="1"/>
      </w:pPr>
      <w:r>
        <w:t>Outstanding verbal and written communication abilities</w:t>
      </w:r>
    </w:p>
    <w:p w:rsidR="00603BEC" w:rsidRDefault="00603BEC" w:rsidP="000E107A">
      <w:pPr>
        <w:numPr>
          <w:ilvl w:val="0"/>
          <w:numId w:val="2"/>
        </w:numPr>
        <w:spacing w:before="100" w:beforeAutospacing="1" w:after="100" w:afterAutospacing="1"/>
      </w:pPr>
      <w:r>
        <w:t>Can work extended hours and with work pressures to meet targets</w:t>
      </w:r>
    </w:p>
    <w:p w:rsidR="00603BEC" w:rsidRDefault="00603BEC" w:rsidP="00603BEC">
      <w:pPr>
        <w:pStyle w:val="NormalWeb"/>
      </w:pPr>
      <w:r>
        <w:rPr>
          <w:rStyle w:val="Strong"/>
        </w:rPr>
        <w:t>Achievements</w:t>
      </w:r>
    </w:p>
    <w:p w:rsidR="00603BEC" w:rsidRDefault="00603BEC" w:rsidP="00603BEC">
      <w:pPr>
        <w:pStyle w:val="NormalWeb"/>
      </w:pPr>
      <w:r>
        <w:t>Cited by the IT Director in 2008 and 2010 for seamless SAP implementation</w:t>
      </w:r>
    </w:p>
    <w:p w:rsidR="00603BEC" w:rsidRDefault="00603BEC" w:rsidP="00603BEC">
      <w:pPr>
        <w:pStyle w:val="NormalWeb"/>
      </w:pPr>
      <w:r>
        <w:rPr>
          <w:rStyle w:val="Strong"/>
        </w:rPr>
        <w:t>Education</w:t>
      </w:r>
    </w:p>
    <w:p w:rsidR="00603BEC" w:rsidRDefault="00603BEC" w:rsidP="00603BEC">
      <w:pPr>
        <w:pStyle w:val="NormalWeb"/>
      </w:pPr>
      <w:r>
        <w:lastRenderedPageBreak/>
        <w:t>1999 – 2002: BS Accounting, Lewisham College, London</w:t>
      </w:r>
    </w:p>
    <w:p w:rsidR="00603BEC" w:rsidRDefault="00603BEC" w:rsidP="00603BEC">
      <w:pPr>
        <w:pStyle w:val="NormalWeb"/>
      </w:pPr>
      <w:r>
        <w:rPr>
          <w:rStyle w:val="Strong"/>
        </w:rPr>
        <w:t xml:space="preserve">Reference </w:t>
      </w:r>
    </w:p>
    <w:p w:rsidR="00603BEC" w:rsidRDefault="00603BEC" w:rsidP="00603BEC">
      <w:pPr>
        <w:pStyle w:val="NormalWeb"/>
      </w:pPr>
      <w:r>
        <w:t>Can be provided upon request</w:t>
      </w:r>
    </w:p>
    <w:p w:rsidR="00A90527" w:rsidRPr="00603BEC" w:rsidRDefault="00A90527" w:rsidP="00603BEC"/>
    <w:sectPr w:rsidR="00A90527" w:rsidRPr="00603BEC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07A" w:rsidRDefault="000E107A" w:rsidP="005A7565">
      <w:r>
        <w:separator/>
      </w:r>
    </w:p>
  </w:endnote>
  <w:endnote w:type="continuationSeparator" w:id="1">
    <w:p w:rsidR="000E107A" w:rsidRDefault="000E107A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07A" w:rsidRDefault="000E107A" w:rsidP="005A7565">
      <w:r>
        <w:separator/>
      </w:r>
    </w:p>
  </w:footnote>
  <w:footnote w:type="continuationSeparator" w:id="1">
    <w:p w:rsidR="000E107A" w:rsidRDefault="000E107A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1107"/>
    <w:multiLevelType w:val="multilevel"/>
    <w:tmpl w:val="FFC6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C32CA"/>
    <w:multiLevelType w:val="multilevel"/>
    <w:tmpl w:val="39FC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B62B4"/>
    <w:rsid w:val="000E107A"/>
    <w:rsid w:val="000E4726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2B651C"/>
    <w:rsid w:val="002C097C"/>
    <w:rsid w:val="0033557D"/>
    <w:rsid w:val="00363CFD"/>
    <w:rsid w:val="00381598"/>
    <w:rsid w:val="003A0D27"/>
    <w:rsid w:val="003A6261"/>
    <w:rsid w:val="003B19FB"/>
    <w:rsid w:val="003C0151"/>
    <w:rsid w:val="003D2340"/>
    <w:rsid w:val="003E0912"/>
    <w:rsid w:val="00444D0A"/>
    <w:rsid w:val="004725C4"/>
    <w:rsid w:val="00472B6A"/>
    <w:rsid w:val="00487EA7"/>
    <w:rsid w:val="0049754E"/>
    <w:rsid w:val="004C4A7A"/>
    <w:rsid w:val="004E676C"/>
    <w:rsid w:val="00532F85"/>
    <w:rsid w:val="00540441"/>
    <w:rsid w:val="00566A45"/>
    <w:rsid w:val="005709EC"/>
    <w:rsid w:val="0058698A"/>
    <w:rsid w:val="005965D6"/>
    <w:rsid w:val="005A7565"/>
    <w:rsid w:val="00603BEC"/>
    <w:rsid w:val="00605767"/>
    <w:rsid w:val="00635AE1"/>
    <w:rsid w:val="00644F9A"/>
    <w:rsid w:val="0068627A"/>
    <w:rsid w:val="006D230D"/>
    <w:rsid w:val="006D63BD"/>
    <w:rsid w:val="00700829"/>
    <w:rsid w:val="007206A2"/>
    <w:rsid w:val="00743C1C"/>
    <w:rsid w:val="007C56F7"/>
    <w:rsid w:val="007C734D"/>
    <w:rsid w:val="00814728"/>
    <w:rsid w:val="008524B4"/>
    <w:rsid w:val="008A57C6"/>
    <w:rsid w:val="008A60B6"/>
    <w:rsid w:val="008B3B35"/>
    <w:rsid w:val="008D41CD"/>
    <w:rsid w:val="008F1BF0"/>
    <w:rsid w:val="00940F57"/>
    <w:rsid w:val="0098550F"/>
    <w:rsid w:val="009B13F4"/>
    <w:rsid w:val="009C3E73"/>
    <w:rsid w:val="009C6AA9"/>
    <w:rsid w:val="00A04473"/>
    <w:rsid w:val="00A23D2E"/>
    <w:rsid w:val="00A32838"/>
    <w:rsid w:val="00A90527"/>
    <w:rsid w:val="00AA0CA0"/>
    <w:rsid w:val="00AF3F09"/>
    <w:rsid w:val="00B478B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81DDD"/>
    <w:rsid w:val="00C95B9E"/>
    <w:rsid w:val="00CB10ED"/>
    <w:rsid w:val="00D83A1D"/>
    <w:rsid w:val="00D965EB"/>
    <w:rsid w:val="00DA1702"/>
    <w:rsid w:val="00DA3FBF"/>
    <w:rsid w:val="00DC2E06"/>
    <w:rsid w:val="00E105CB"/>
    <w:rsid w:val="00E439BC"/>
    <w:rsid w:val="00E44059"/>
    <w:rsid w:val="00E74BC9"/>
    <w:rsid w:val="00E85944"/>
    <w:rsid w:val="00E969E4"/>
    <w:rsid w:val="00EA2F62"/>
    <w:rsid w:val="00EB1765"/>
    <w:rsid w:val="00EB2A92"/>
    <w:rsid w:val="00EF582B"/>
    <w:rsid w:val="00F01AF7"/>
    <w:rsid w:val="00F07345"/>
    <w:rsid w:val="00F1084A"/>
    <w:rsid w:val="00F376E5"/>
    <w:rsid w:val="00F41E0C"/>
    <w:rsid w:val="00F5109B"/>
    <w:rsid w:val="00F54C46"/>
    <w:rsid w:val="00F61891"/>
    <w:rsid w:val="00F6398A"/>
    <w:rsid w:val="00F71A97"/>
    <w:rsid w:val="00F76F24"/>
    <w:rsid w:val="00F9715D"/>
    <w:rsid w:val="00FF4026"/>
    <w:rsid w:val="00FF495E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styleId="Emphasis">
    <w:name w:val="Emphasis"/>
    <w:basedOn w:val="DefaultParagraphFont"/>
    <w:uiPriority w:val="20"/>
    <w:qFormat/>
    <w:rsid w:val="00497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neesh_hb@yc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1323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2018-05-24T04:39:00Z</dcterms:created>
  <dcterms:modified xsi:type="dcterms:W3CDTF">2018-05-24T04:39:00Z</dcterms:modified>
</cp:coreProperties>
</file>